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6D6BE5" w14:textId="77777777" w:rsidR="00C82E23" w:rsidRPr="00170DD8" w:rsidRDefault="00A83145" w:rsidP="005A5B0E">
      <w:pPr>
        <w:tabs>
          <w:tab w:val="left" w:pos="594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A3E353" wp14:editId="3D54C051">
                <wp:simplePos x="0" y="0"/>
                <wp:positionH relativeFrom="column">
                  <wp:posOffset>4744720</wp:posOffset>
                </wp:positionH>
                <wp:positionV relativeFrom="paragraph">
                  <wp:posOffset>354330</wp:posOffset>
                </wp:positionV>
                <wp:extent cx="2301875" cy="266700"/>
                <wp:effectExtent l="1270" t="1905" r="1270" b="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8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B1B96" w14:textId="77777777" w:rsidR="00297751" w:rsidRDefault="00297751">
                            <w:r>
                              <w:t>Der Magistrat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2FA3E35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73.6pt;margin-top:27.9pt;width:181.25pt;height:21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" stroked="f">
                <v:textbox style="mso-fit-shape-to-text:t">
                  <w:txbxContent>
                    <w:p w14:paraId="523B1B96" w14:textId="77777777" w:rsidR="00297751" w:rsidRDefault="00297751">
                      <w:r>
                        <w:t>Der Magistrat</w:t>
                      </w:r>
                    </w:p>
                  </w:txbxContent>
                </v:textbox>
              </v:shape>
            </w:pict>
          </mc:Fallback>
        </mc:AlternateContent>
      </w:r>
      <w:r w:rsidR="00297751">
        <w:t xml:space="preserve">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7762C31B" wp14:editId="22E3E14A">
            <wp:extent cx="800100" cy="990600"/>
            <wp:effectExtent l="0" t="0" r="0" b="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7751" w:rsidRPr="00297751">
        <w:rPr>
          <w:rFonts w:ascii="Arial Narrow" w:hAnsi="Arial Narrow"/>
          <w:sz w:val="20"/>
        </w:rPr>
        <w:t xml:space="preserve"> </w:t>
      </w:r>
      <w:r w:rsidR="00D93C0E" w:rsidRPr="00170DD8">
        <w:tab/>
      </w:r>
    </w:p>
    <w:p w14:paraId="6FD111BF" w14:textId="77777777" w:rsidR="00C82E23" w:rsidRPr="00DE146E" w:rsidRDefault="00297751" w:rsidP="005A5B0E">
      <w:pPr>
        <w:tabs>
          <w:tab w:val="left" w:pos="5940"/>
        </w:tabs>
        <w:jc w:val="both"/>
        <w:rPr>
          <w:sz w:val="20"/>
        </w:rPr>
      </w:pPr>
      <w:r>
        <w:t xml:space="preserve"> </w:t>
      </w:r>
      <w:r w:rsidR="00C82E23" w:rsidRPr="00170DD8">
        <w:t xml:space="preserve"> </w:t>
      </w:r>
      <w:r>
        <w:t xml:space="preserve">                                                                                              </w:t>
      </w:r>
      <w:r w:rsidR="00C82E23" w:rsidRPr="00170DD8">
        <w:t xml:space="preserve"> </w:t>
      </w:r>
      <w:r w:rsidR="00C82E23" w:rsidRPr="00DE146E">
        <w:rPr>
          <w:rFonts w:ascii="Arial Narrow" w:hAnsi="Arial Narrow"/>
        </w:rPr>
        <w:t xml:space="preserve">                                                                 </w:t>
      </w:r>
    </w:p>
    <w:p w14:paraId="42A2B942" w14:textId="77777777" w:rsidR="00C82E23" w:rsidRPr="00170DD8" w:rsidRDefault="00C82E23" w:rsidP="005A5B0E">
      <w:pPr>
        <w:tabs>
          <w:tab w:val="left" w:pos="5940"/>
        </w:tabs>
        <w:jc w:val="both"/>
        <w:rPr>
          <w:sz w:val="20"/>
        </w:rPr>
      </w:pPr>
      <w:r w:rsidRPr="00170DD8">
        <w:t xml:space="preserve">                                                                                                </w:t>
      </w:r>
      <w:r w:rsidR="00170DD8">
        <w:t xml:space="preserve">   </w:t>
      </w:r>
    </w:p>
    <w:p w14:paraId="77A9EFF7" w14:textId="77777777" w:rsidR="00D93C0E" w:rsidRPr="00170DD8" w:rsidRDefault="00D93C0E" w:rsidP="005A5B0E">
      <w:pPr>
        <w:pStyle w:val="berschrift1"/>
        <w:jc w:val="both"/>
        <w:rPr>
          <w:rFonts w:ascii="Arial Narrow" w:hAnsi="Arial Narrow"/>
          <w:b/>
          <w:bCs/>
          <w:sz w:val="20"/>
          <w:u w:val="none"/>
        </w:rPr>
      </w:pPr>
      <w:r w:rsidRPr="00170DD8">
        <w:rPr>
          <w:rFonts w:ascii="Arial Narrow" w:hAnsi="Arial Narrow"/>
          <w:b/>
          <w:bCs/>
          <w:sz w:val="20"/>
          <w:u w:val="none"/>
        </w:rPr>
        <w:tab/>
      </w:r>
      <w:r w:rsidR="00170DD8">
        <w:rPr>
          <w:rFonts w:ascii="Arial Narrow" w:hAnsi="Arial Narrow"/>
          <w:b/>
          <w:bCs/>
          <w:sz w:val="20"/>
          <w:u w:val="none"/>
        </w:rPr>
        <w:t xml:space="preserve">  </w:t>
      </w:r>
      <w:r w:rsidRPr="00170DD8">
        <w:rPr>
          <w:rFonts w:ascii="Arial Narrow" w:hAnsi="Arial Narrow"/>
          <w:b/>
          <w:bCs/>
          <w:sz w:val="20"/>
          <w:u w:val="none"/>
        </w:rPr>
        <w:t>Jugendamt</w:t>
      </w:r>
      <w:r w:rsidRPr="00170DD8">
        <w:rPr>
          <w:rFonts w:ascii="Arial Narrow" w:hAnsi="Arial Narrow"/>
          <w:b/>
          <w:bCs/>
          <w:sz w:val="20"/>
          <w:u w:val="none"/>
        </w:rPr>
        <w:tab/>
      </w:r>
    </w:p>
    <w:p w14:paraId="4D67D283" w14:textId="77777777" w:rsidR="00810BAB" w:rsidRPr="00810BAB" w:rsidRDefault="00170DD8" w:rsidP="005A5B0E">
      <w:pPr>
        <w:tabs>
          <w:tab w:val="left" w:pos="5940"/>
        </w:tabs>
        <w:jc w:val="both"/>
        <w:rPr>
          <w:rFonts w:ascii="Arial Narrow" w:hAnsi="Arial Narrow"/>
          <w:spacing w:val="0"/>
          <w:kern w:val="0"/>
          <w:sz w:val="20"/>
          <w:szCs w:val="20"/>
        </w:rPr>
      </w:pPr>
      <w:r w:rsidRPr="00810BAB">
        <w:rPr>
          <w:rFonts w:ascii="Arial Narrow" w:hAnsi="Arial Narrow"/>
          <w:b/>
          <w:bCs/>
          <w:sz w:val="20"/>
        </w:rPr>
        <w:t xml:space="preserve"> </w:t>
      </w:r>
      <w:r w:rsidR="00AA42CE">
        <w:rPr>
          <w:rFonts w:ascii="Arial Narrow" w:hAnsi="Arial Narrow"/>
          <w:spacing w:val="0"/>
          <w:kern w:val="0"/>
          <w:sz w:val="20"/>
          <w:szCs w:val="20"/>
        </w:rPr>
        <w:t xml:space="preserve"> </w:t>
      </w:r>
    </w:p>
    <w:p w14:paraId="2303C821" w14:textId="77777777" w:rsidR="00170DD8" w:rsidRPr="00170DD8" w:rsidRDefault="00390A81" w:rsidP="005A5B0E">
      <w:pPr>
        <w:tabs>
          <w:tab w:val="left" w:pos="5940"/>
        </w:tabs>
        <w:ind w:left="5940" w:hanging="594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51.1. </w:t>
      </w:r>
      <w:r w:rsidR="008D44A0">
        <w:rPr>
          <w:rFonts w:ascii="Arial Narrow" w:hAnsi="Arial Narrow"/>
          <w:b/>
          <w:bCs/>
          <w:sz w:val="20"/>
          <w:szCs w:val="20"/>
        </w:rPr>
        <w:t xml:space="preserve">SGL, </w:t>
      </w:r>
      <w:proofErr w:type="spellStart"/>
      <w:r w:rsidR="008D44A0">
        <w:rPr>
          <w:rFonts w:ascii="Arial Narrow" w:hAnsi="Arial Narrow"/>
          <w:b/>
          <w:bCs/>
          <w:sz w:val="20"/>
          <w:szCs w:val="20"/>
        </w:rPr>
        <w:t>Abt.ltg</w:t>
      </w:r>
      <w:proofErr w:type="spellEnd"/>
      <w:r w:rsidR="008D44A0">
        <w:rPr>
          <w:rFonts w:ascii="Arial Narrow" w:hAnsi="Arial Narrow"/>
          <w:b/>
          <w:bCs/>
          <w:sz w:val="20"/>
          <w:szCs w:val="20"/>
        </w:rPr>
        <w:t>., 51 AL, III</w:t>
      </w:r>
      <w:r w:rsidR="0034758F">
        <w:rPr>
          <w:rFonts w:ascii="Arial Narrow" w:hAnsi="Arial Narrow"/>
          <w:b/>
          <w:bCs/>
          <w:sz w:val="20"/>
          <w:szCs w:val="20"/>
        </w:rPr>
        <w:t xml:space="preserve">, 13 </w:t>
      </w:r>
      <w:r w:rsidR="0081385C">
        <w:rPr>
          <w:rFonts w:ascii="Arial Narrow" w:hAnsi="Arial Narrow"/>
          <w:spacing w:val="0"/>
          <w:kern w:val="0"/>
          <w:sz w:val="20"/>
          <w:szCs w:val="20"/>
        </w:rPr>
        <w:tab/>
        <w:t xml:space="preserve">  </w:t>
      </w:r>
      <w:r w:rsidR="00D93C0E" w:rsidRPr="00170DD8">
        <w:rPr>
          <w:rFonts w:ascii="Arial Narrow" w:hAnsi="Arial Narrow"/>
          <w:sz w:val="20"/>
        </w:rPr>
        <w:t xml:space="preserve">51.1 Kinder- und Jugendarbeit                                                                                  </w:t>
      </w:r>
      <w:r w:rsidR="00170DD8" w:rsidRPr="00170DD8">
        <w:rPr>
          <w:rFonts w:ascii="Arial Narrow" w:hAnsi="Arial Narrow"/>
          <w:sz w:val="20"/>
        </w:rPr>
        <w:t xml:space="preserve">   </w:t>
      </w:r>
    </w:p>
    <w:p w14:paraId="632159FA" w14:textId="77777777" w:rsidR="00D93C0E" w:rsidRPr="00170DD8" w:rsidRDefault="0034758F" w:rsidP="005A5B0E">
      <w:pPr>
        <w:tabs>
          <w:tab w:val="left" w:pos="5940"/>
        </w:tabs>
        <w:ind w:left="5940" w:hanging="5940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</w:t>
      </w:r>
      <w:r w:rsidR="004B3984">
        <w:rPr>
          <w:rFonts w:ascii="Arial Narrow" w:hAnsi="Arial Narrow"/>
          <w:sz w:val="20"/>
        </w:rPr>
        <w:tab/>
        <w:t xml:space="preserve">  </w:t>
      </w:r>
      <w:r w:rsidR="00D93C0E" w:rsidRPr="00170DD8">
        <w:rPr>
          <w:rFonts w:ascii="Arial Narrow" w:hAnsi="Arial Narrow"/>
          <w:sz w:val="20"/>
        </w:rPr>
        <w:t>Dr. Michael Koch</w:t>
      </w:r>
    </w:p>
    <w:p w14:paraId="1185AA4F" w14:textId="77777777" w:rsidR="00905F24" w:rsidRDefault="0034758F" w:rsidP="00CA4753">
      <w:pPr>
        <w:tabs>
          <w:tab w:val="left" w:pos="5940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bCs/>
          <w:sz w:val="20"/>
        </w:rPr>
        <w:t xml:space="preserve"> </w:t>
      </w:r>
      <w:r w:rsidR="00D93C0E" w:rsidRPr="00170DD8">
        <w:rPr>
          <w:rFonts w:ascii="Arial Narrow" w:hAnsi="Arial Narrow"/>
          <w:sz w:val="20"/>
        </w:rPr>
        <w:tab/>
      </w:r>
      <w:r w:rsidR="00170DD8">
        <w:rPr>
          <w:rFonts w:ascii="Arial Narrow" w:hAnsi="Arial Narrow"/>
          <w:sz w:val="20"/>
        </w:rPr>
        <w:t xml:space="preserve"> </w:t>
      </w:r>
      <w:r w:rsidR="00170DD8" w:rsidRPr="00170DD8">
        <w:rPr>
          <w:rFonts w:ascii="Arial Narrow" w:hAnsi="Arial Narrow"/>
          <w:sz w:val="20"/>
        </w:rPr>
        <w:t xml:space="preserve"> </w:t>
      </w:r>
      <w:r w:rsidR="00CA4753">
        <w:rPr>
          <w:rFonts w:ascii="Arial Narrow" w:hAnsi="Arial Narrow"/>
          <w:sz w:val="20"/>
        </w:rPr>
        <w:t>Konzerte KJK Sandgasse</w:t>
      </w:r>
    </w:p>
    <w:p w14:paraId="4FE34E0C" w14:textId="77777777" w:rsidR="00D93C0E" w:rsidRPr="008D44A0" w:rsidRDefault="00905F24" w:rsidP="00CA4753">
      <w:pPr>
        <w:tabs>
          <w:tab w:val="left" w:pos="5940"/>
        </w:tabs>
        <w:jc w:val="both"/>
        <w:rPr>
          <w:sz w:val="20"/>
        </w:rPr>
      </w:pPr>
      <w:r>
        <w:rPr>
          <w:rFonts w:ascii="Arial Narrow" w:hAnsi="Arial Narrow"/>
          <w:sz w:val="20"/>
        </w:rPr>
        <w:t xml:space="preserve">                                                                                                                </w:t>
      </w:r>
      <w:r w:rsidR="00CA4753">
        <w:rPr>
          <w:rFonts w:ascii="Arial Narrow" w:hAnsi="Arial Narrow"/>
          <w:sz w:val="20"/>
        </w:rPr>
        <w:t xml:space="preserve"> </w:t>
      </w:r>
    </w:p>
    <w:p w14:paraId="5E3608C9" w14:textId="77777777" w:rsidR="00D93C0E" w:rsidRPr="008D44A0" w:rsidRDefault="00D93C0E" w:rsidP="005A5B0E">
      <w:pPr>
        <w:tabs>
          <w:tab w:val="left" w:pos="5940"/>
          <w:tab w:val="left" w:pos="6660"/>
        </w:tabs>
        <w:jc w:val="both"/>
        <w:rPr>
          <w:sz w:val="20"/>
        </w:rPr>
      </w:pPr>
    </w:p>
    <w:p w14:paraId="59FBEC79" w14:textId="77777777" w:rsidR="00D93C0E" w:rsidRPr="008D44A0" w:rsidRDefault="00D93C0E" w:rsidP="005A5B0E">
      <w:pPr>
        <w:tabs>
          <w:tab w:val="left" w:pos="5940"/>
          <w:tab w:val="left" w:pos="6660"/>
        </w:tabs>
        <w:jc w:val="both"/>
        <w:rPr>
          <w:sz w:val="20"/>
        </w:rPr>
      </w:pPr>
    </w:p>
    <w:p w14:paraId="30ABB58D" w14:textId="7D339CE1" w:rsidR="00D93C0E" w:rsidRPr="00170DD8" w:rsidRDefault="00D93C0E" w:rsidP="005A5B0E">
      <w:pPr>
        <w:tabs>
          <w:tab w:val="left" w:pos="5940"/>
          <w:tab w:val="left" w:pos="6660"/>
        </w:tabs>
        <w:jc w:val="both"/>
        <w:rPr>
          <w:sz w:val="16"/>
        </w:rPr>
      </w:pPr>
      <w:r w:rsidRPr="00170DD8">
        <w:rPr>
          <w:sz w:val="16"/>
        </w:rPr>
        <w:t xml:space="preserve">Ihr Zeichen, Ihr Schreiben vom    </w:t>
      </w:r>
      <w:r w:rsidRPr="00170DD8">
        <w:rPr>
          <w:sz w:val="16"/>
        </w:rPr>
        <w:tab/>
        <w:t xml:space="preserve">Datum, unser Zeichen </w:t>
      </w:r>
      <w:r w:rsidR="005A5C41">
        <w:rPr>
          <w:sz w:val="16"/>
        </w:rPr>
        <w:t xml:space="preserve"> </w:t>
      </w:r>
      <w:r w:rsidR="0073009B">
        <w:rPr>
          <w:sz w:val="16"/>
        </w:rPr>
        <w:t>27.08.2024</w:t>
      </w:r>
    </w:p>
    <w:p w14:paraId="4660A2A9" w14:textId="77777777" w:rsidR="003531FB" w:rsidRPr="003531FB" w:rsidRDefault="00545B19" w:rsidP="003531FB">
      <w:pPr>
        <w:jc w:val="both"/>
        <w:rPr>
          <w:rFonts w:cs="Arial"/>
          <w:bCs/>
          <w:sz w:val="20"/>
          <w:szCs w:val="20"/>
        </w:rPr>
      </w:pPr>
      <w:r w:rsidRPr="00545B19">
        <w:t>Mit der Bitte um Weiterleitung an die Lokal-/Regionalredaktionen der Offenbach Post, Frankfurter Rundschau, Frankfurter Allgemeinen Zeitung, Neue Presse, Stadtpost</w:t>
      </w:r>
    </w:p>
    <w:p w14:paraId="044D0F54" w14:textId="77777777" w:rsidR="003531FB" w:rsidRPr="003531FB" w:rsidRDefault="003531FB" w:rsidP="003531FB">
      <w:pPr>
        <w:jc w:val="both"/>
        <w:rPr>
          <w:rFonts w:cs="Arial"/>
          <w:bCs/>
          <w:sz w:val="20"/>
          <w:szCs w:val="20"/>
        </w:rPr>
      </w:pPr>
    </w:p>
    <w:p w14:paraId="2EFCBECE" w14:textId="13C5F729" w:rsidR="00BA775F" w:rsidRDefault="00BA775F" w:rsidP="00BA775F">
      <w:pPr>
        <w:tabs>
          <w:tab w:val="left" w:pos="5940"/>
          <w:tab w:val="left" w:pos="6660"/>
        </w:tabs>
        <w:rPr>
          <w:b/>
        </w:rPr>
      </w:pPr>
      <w:r>
        <w:rPr>
          <w:b/>
        </w:rPr>
        <w:t xml:space="preserve"> </w:t>
      </w:r>
    </w:p>
    <w:p w14:paraId="063F66C5" w14:textId="472FBA05" w:rsidR="00BA775F" w:rsidRPr="00D80E73" w:rsidRDefault="00BA775F" w:rsidP="00BA775F">
      <w:pPr>
        <w:tabs>
          <w:tab w:val="left" w:pos="5940"/>
          <w:tab w:val="left" w:pos="6660"/>
        </w:tabs>
        <w:rPr>
          <w:b/>
        </w:rPr>
      </w:pPr>
      <w:r>
        <w:rPr>
          <w:b/>
          <w:sz w:val="28"/>
          <w:szCs w:val="28"/>
        </w:rPr>
        <w:t xml:space="preserve">Mitch Walking </w:t>
      </w:r>
      <w:proofErr w:type="spellStart"/>
      <w:r>
        <w:rPr>
          <w:b/>
          <w:sz w:val="28"/>
          <w:szCs w:val="28"/>
        </w:rPr>
        <w:t>Elk</w:t>
      </w:r>
      <w:proofErr w:type="spellEnd"/>
      <w:r w:rsidR="0073009B">
        <w:rPr>
          <w:b/>
          <w:sz w:val="28"/>
          <w:szCs w:val="28"/>
        </w:rPr>
        <w:t xml:space="preserve"> und Wade Fernandez präsentieren</w:t>
      </w:r>
      <w:r>
        <w:rPr>
          <w:b/>
          <w:sz w:val="28"/>
          <w:szCs w:val="28"/>
        </w:rPr>
        <w:t xml:space="preserve"> Songs </w:t>
      </w:r>
      <w:r w:rsidR="0073009B">
        <w:rPr>
          <w:b/>
          <w:sz w:val="28"/>
          <w:szCs w:val="28"/>
        </w:rPr>
        <w:t>und Stories aus dem indigenen A</w:t>
      </w:r>
      <w:r>
        <w:rPr>
          <w:b/>
          <w:sz w:val="28"/>
          <w:szCs w:val="28"/>
        </w:rPr>
        <w:t>merika</w:t>
      </w:r>
    </w:p>
    <w:p w14:paraId="2675BFF7" w14:textId="7963C32E" w:rsidR="00BA775F" w:rsidRPr="00694140" w:rsidRDefault="00BA775F" w:rsidP="008218F7">
      <w:pPr>
        <w:spacing w:before="100" w:beforeAutospacing="1" w:after="100" w:afterAutospacing="1"/>
        <w:jc w:val="both"/>
        <w:rPr>
          <w:color w:val="4D5156"/>
          <w:shd w:val="clear" w:color="auto" w:fill="FFFFFF"/>
        </w:rPr>
      </w:pPr>
      <w:r>
        <w:rPr>
          <w:spacing w:val="0"/>
          <w:kern w:val="0"/>
        </w:rPr>
        <w:t xml:space="preserve">Das </w:t>
      </w:r>
      <w:r w:rsidRPr="00A404F8">
        <w:rPr>
          <w:spacing w:val="0"/>
          <w:kern w:val="0"/>
        </w:rPr>
        <w:t xml:space="preserve">Jugendkulturbüro – Projekt “offRock” des Offenbacher Jugendamts und </w:t>
      </w:r>
      <w:r w:rsidR="008218F7">
        <w:rPr>
          <w:spacing w:val="0"/>
          <w:kern w:val="0"/>
        </w:rPr>
        <w:t>der</w:t>
      </w:r>
      <w:r>
        <w:rPr>
          <w:spacing w:val="0"/>
          <w:kern w:val="0"/>
        </w:rPr>
        <w:t xml:space="preserve"> Verein zur Unterstützung </w:t>
      </w:r>
      <w:r w:rsidR="008218F7">
        <w:rPr>
          <w:spacing w:val="0"/>
          <w:kern w:val="0"/>
        </w:rPr>
        <w:t>indigener</w:t>
      </w:r>
      <w:r>
        <w:rPr>
          <w:spacing w:val="0"/>
          <w:kern w:val="0"/>
        </w:rPr>
        <w:t xml:space="preserve"> </w:t>
      </w:r>
      <w:r w:rsidR="0073009B">
        <w:rPr>
          <w:spacing w:val="0"/>
          <w:kern w:val="0"/>
        </w:rPr>
        <w:t xml:space="preserve">Sozial-, Umwelt-, </w:t>
      </w:r>
      <w:r>
        <w:rPr>
          <w:spacing w:val="0"/>
          <w:kern w:val="0"/>
        </w:rPr>
        <w:t xml:space="preserve">Kultur- und Menschenrechtsprojekte „Tokata –LPSG RheinMain e.V. </w:t>
      </w:r>
      <w:r w:rsidR="008218F7">
        <w:rPr>
          <w:spacing w:val="0"/>
          <w:kern w:val="0"/>
        </w:rPr>
        <w:t xml:space="preserve">laden ein zu </w:t>
      </w:r>
      <w:r w:rsidRPr="00A404F8">
        <w:rPr>
          <w:spacing w:val="0"/>
          <w:kern w:val="0"/>
        </w:rPr>
        <w:t>eine</w:t>
      </w:r>
      <w:r w:rsidR="008218F7">
        <w:rPr>
          <w:spacing w:val="0"/>
          <w:kern w:val="0"/>
        </w:rPr>
        <w:t>r</w:t>
      </w:r>
      <w:r w:rsidRPr="00A404F8">
        <w:rPr>
          <w:spacing w:val="0"/>
          <w:kern w:val="0"/>
        </w:rPr>
        <w:t xml:space="preserve"> </w:t>
      </w:r>
      <w:r w:rsidR="0073009B">
        <w:rPr>
          <w:spacing w:val="0"/>
          <w:kern w:val="0"/>
        </w:rPr>
        <w:t>weiteren</w:t>
      </w:r>
      <w:r w:rsidR="00BE5384">
        <w:rPr>
          <w:spacing w:val="0"/>
          <w:kern w:val="0"/>
        </w:rPr>
        <w:t xml:space="preserve"> </w:t>
      </w:r>
      <w:r>
        <w:rPr>
          <w:spacing w:val="0"/>
          <w:kern w:val="0"/>
        </w:rPr>
        <w:t xml:space="preserve">Veranstaltung mit </w:t>
      </w:r>
      <w:r w:rsidR="0073009B">
        <w:rPr>
          <w:spacing w:val="0"/>
          <w:kern w:val="0"/>
        </w:rPr>
        <w:t>zwei</w:t>
      </w:r>
      <w:r>
        <w:rPr>
          <w:spacing w:val="0"/>
          <w:kern w:val="0"/>
        </w:rPr>
        <w:t xml:space="preserve"> indigenen Künstler</w:t>
      </w:r>
      <w:r w:rsidR="0073009B">
        <w:rPr>
          <w:spacing w:val="0"/>
          <w:kern w:val="0"/>
        </w:rPr>
        <w:t>n, die seit vielen Jahren auf der Bühne des KJK Sandgasse zu Gast sind.  Am Dienstag, den 1</w:t>
      </w:r>
      <w:r>
        <w:rPr>
          <w:spacing w:val="0"/>
          <w:kern w:val="0"/>
        </w:rPr>
        <w:t>0. September 2022</w:t>
      </w:r>
      <w:r w:rsidR="0073009B">
        <w:rPr>
          <w:spacing w:val="0"/>
          <w:kern w:val="0"/>
        </w:rPr>
        <w:t>4</w:t>
      </w:r>
      <w:r>
        <w:rPr>
          <w:spacing w:val="0"/>
          <w:kern w:val="0"/>
        </w:rPr>
        <w:t xml:space="preserve"> wird der Musiker, Autor, Menschenrechtsaktivist und </w:t>
      </w:r>
      <w:r w:rsidR="0073009B">
        <w:rPr>
          <w:spacing w:val="0"/>
          <w:kern w:val="0"/>
        </w:rPr>
        <w:t xml:space="preserve">ehemalige </w:t>
      </w:r>
      <w:r>
        <w:rPr>
          <w:spacing w:val="0"/>
          <w:kern w:val="0"/>
        </w:rPr>
        <w:t xml:space="preserve">Sozialarbeiter Mitch Walking </w:t>
      </w:r>
      <w:proofErr w:type="spellStart"/>
      <w:r>
        <w:rPr>
          <w:spacing w:val="0"/>
          <w:kern w:val="0"/>
        </w:rPr>
        <w:t>Elk</w:t>
      </w:r>
      <w:proofErr w:type="spellEnd"/>
      <w:r>
        <w:rPr>
          <w:spacing w:val="0"/>
          <w:kern w:val="0"/>
        </w:rPr>
        <w:t xml:space="preserve"> </w:t>
      </w:r>
      <w:r w:rsidR="0073009B">
        <w:rPr>
          <w:spacing w:val="0"/>
          <w:kern w:val="0"/>
        </w:rPr>
        <w:t>als Haupt-Act</w:t>
      </w:r>
      <w:r>
        <w:rPr>
          <w:spacing w:val="0"/>
          <w:kern w:val="0"/>
        </w:rPr>
        <w:t xml:space="preserve"> wieder auf der Bühne des KJK Sandgasse stehen. Der Cheyenne-</w:t>
      </w:r>
      <w:proofErr w:type="spellStart"/>
      <w:r>
        <w:rPr>
          <w:spacing w:val="0"/>
          <w:kern w:val="0"/>
        </w:rPr>
        <w:t>Arapaho</w:t>
      </w:r>
      <w:proofErr w:type="spellEnd"/>
      <w:r>
        <w:rPr>
          <w:spacing w:val="0"/>
          <w:kern w:val="0"/>
        </w:rPr>
        <w:t xml:space="preserve">-Musiker, der erstmals 2004 in Offenbach zu Gast war, überzeugt sein Publikum </w:t>
      </w:r>
      <w:r w:rsidR="0073009B">
        <w:rPr>
          <w:spacing w:val="0"/>
          <w:kern w:val="0"/>
        </w:rPr>
        <w:t xml:space="preserve">seit Jahren </w:t>
      </w:r>
      <w:r>
        <w:rPr>
          <w:spacing w:val="0"/>
          <w:kern w:val="0"/>
        </w:rPr>
        <w:t xml:space="preserve">gleich im doppelten Sinne durch seine Stimmgewalt. Stimmgewaltig ist </w:t>
      </w:r>
      <w:r w:rsidR="008218F7">
        <w:rPr>
          <w:spacing w:val="0"/>
          <w:kern w:val="0"/>
        </w:rPr>
        <w:t>zum einen</w:t>
      </w:r>
      <w:r>
        <w:rPr>
          <w:spacing w:val="0"/>
          <w:kern w:val="0"/>
        </w:rPr>
        <w:t xml:space="preserve"> sein </w:t>
      </w:r>
      <w:r w:rsidR="002A27A8">
        <w:rPr>
          <w:spacing w:val="0"/>
          <w:kern w:val="0"/>
        </w:rPr>
        <w:t xml:space="preserve">Gesang, stimmgewaltig sind zum </w:t>
      </w:r>
      <w:r w:rsidR="008218F7">
        <w:rPr>
          <w:spacing w:val="0"/>
          <w:kern w:val="0"/>
        </w:rPr>
        <w:t>a</w:t>
      </w:r>
      <w:r w:rsidR="002A27A8">
        <w:rPr>
          <w:spacing w:val="0"/>
          <w:kern w:val="0"/>
        </w:rPr>
        <w:t>nderen aber auch seine Botschaften. In seinen Songs</w:t>
      </w:r>
      <w:r w:rsidR="009336EB">
        <w:rPr>
          <w:spacing w:val="0"/>
          <w:kern w:val="0"/>
        </w:rPr>
        <w:t xml:space="preserve">, die musikalisch zwischen Blues, Folk und Rock liegen, </w:t>
      </w:r>
      <w:r w:rsidR="002A27A8">
        <w:rPr>
          <w:spacing w:val="0"/>
          <w:kern w:val="0"/>
        </w:rPr>
        <w:t xml:space="preserve">berichtet der in </w:t>
      </w:r>
      <w:r w:rsidR="0073009B">
        <w:rPr>
          <w:spacing w:val="0"/>
          <w:kern w:val="0"/>
        </w:rPr>
        <w:t>Oklahoma</w:t>
      </w:r>
      <w:r w:rsidR="002A27A8">
        <w:rPr>
          <w:spacing w:val="0"/>
          <w:kern w:val="0"/>
        </w:rPr>
        <w:t xml:space="preserve"> lebende Musiker</w:t>
      </w:r>
      <w:r w:rsidRPr="00A404F8">
        <w:rPr>
          <w:spacing w:val="0"/>
          <w:kern w:val="0"/>
        </w:rPr>
        <w:t xml:space="preserve"> </w:t>
      </w:r>
      <w:r w:rsidR="002A27A8">
        <w:rPr>
          <w:spacing w:val="0"/>
          <w:kern w:val="0"/>
        </w:rPr>
        <w:t>über das Leben und Leiden der indigenen Bevölkerung Amerikas. Dabei nimmt er uns mit auf eine Zeitreise durch die früheren Jahre der Kolonialisierungs- und Völkermordgeschichte an den Native Americans bis hin zu</w:t>
      </w:r>
      <w:r w:rsidR="004529BA">
        <w:rPr>
          <w:spacing w:val="0"/>
          <w:kern w:val="0"/>
        </w:rPr>
        <w:t xml:space="preserve"> deren</w:t>
      </w:r>
      <w:r w:rsidR="002A27A8">
        <w:rPr>
          <w:spacing w:val="0"/>
          <w:kern w:val="0"/>
        </w:rPr>
        <w:t xml:space="preserve"> heutige</w:t>
      </w:r>
      <w:r w:rsidR="008218F7">
        <w:rPr>
          <w:spacing w:val="0"/>
          <w:kern w:val="0"/>
        </w:rPr>
        <w:t>n</w:t>
      </w:r>
      <w:r w:rsidR="002A27A8">
        <w:rPr>
          <w:spacing w:val="0"/>
          <w:kern w:val="0"/>
        </w:rPr>
        <w:t xml:space="preserve"> Lebenssituation</w:t>
      </w:r>
      <w:r w:rsidR="004529BA">
        <w:rPr>
          <w:spacing w:val="0"/>
          <w:kern w:val="0"/>
        </w:rPr>
        <w:t>en</w:t>
      </w:r>
      <w:r w:rsidR="002A27A8">
        <w:rPr>
          <w:spacing w:val="0"/>
          <w:kern w:val="0"/>
        </w:rPr>
        <w:t xml:space="preserve">. Seine Texte beschreiben den banalen Lebensalltag in Reservaten </w:t>
      </w:r>
      <w:r w:rsidR="004529BA">
        <w:rPr>
          <w:spacing w:val="0"/>
          <w:kern w:val="0"/>
        </w:rPr>
        <w:t>sowie</w:t>
      </w:r>
      <w:r w:rsidR="002A27A8">
        <w:rPr>
          <w:spacing w:val="0"/>
          <w:kern w:val="0"/>
        </w:rPr>
        <w:t xml:space="preserve"> politische Themen wie Umweltschutz und Menschenrechte gleichermaßen. Wer jemals die Gelegenheit hatte, Mitch Walking </w:t>
      </w:r>
      <w:proofErr w:type="spellStart"/>
      <w:r w:rsidR="002A27A8">
        <w:rPr>
          <w:spacing w:val="0"/>
          <w:kern w:val="0"/>
        </w:rPr>
        <w:t>Elks</w:t>
      </w:r>
      <w:proofErr w:type="spellEnd"/>
      <w:r w:rsidR="002A27A8">
        <w:rPr>
          <w:spacing w:val="0"/>
          <w:kern w:val="0"/>
        </w:rPr>
        <w:t xml:space="preserve"> Buch </w:t>
      </w:r>
      <w:r w:rsidR="004529BA">
        <w:rPr>
          <w:spacing w:val="0"/>
          <w:kern w:val="0"/>
        </w:rPr>
        <w:t>„</w:t>
      </w:r>
      <w:proofErr w:type="spellStart"/>
      <w:r w:rsidR="004529BA" w:rsidRPr="004529BA">
        <w:rPr>
          <w:color w:val="4D5156"/>
          <w:shd w:val="clear" w:color="auto" w:fill="FFFFFF"/>
        </w:rPr>
        <w:t>There</w:t>
      </w:r>
      <w:proofErr w:type="spellEnd"/>
      <w:r w:rsidR="004529BA" w:rsidRPr="004529BA">
        <w:rPr>
          <w:color w:val="4D5156"/>
          <w:shd w:val="clear" w:color="auto" w:fill="FFFFFF"/>
        </w:rPr>
        <w:t xml:space="preserve"> will </w:t>
      </w:r>
      <w:proofErr w:type="spellStart"/>
      <w:r w:rsidR="004529BA" w:rsidRPr="004529BA">
        <w:rPr>
          <w:color w:val="4D5156"/>
          <w:shd w:val="clear" w:color="auto" w:fill="FFFFFF"/>
        </w:rPr>
        <w:t>be</w:t>
      </w:r>
      <w:proofErr w:type="spellEnd"/>
      <w:r w:rsidR="004529BA" w:rsidRPr="004529BA">
        <w:rPr>
          <w:color w:val="4D5156"/>
          <w:shd w:val="clear" w:color="auto" w:fill="FFFFFF"/>
        </w:rPr>
        <w:t xml:space="preserve"> </w:t>
      </w:r>
      <w:proofErr w:type="spellStart"/>
      <w:r w:rsidR="004529BA" w:rsidRPr="004529BA">
        <w:rPr>
          <w:color w:val="4D5156"/>
          <w:shd w:val="clear" w:color="auto" w:fill="FFFFFF"/>
        </w:rPr>
        <w:t>no</w:t>
      </w:r>
      <w:proofErr w:type="spellEnd"/>
      <w:r w:rsidR="004529BA" w:rsidRPr="004529BA">
        <w:rPr>
          <w:color w:val="4D5156"/>
          <w:shd w:val="clear" w:color="auto" w:fill="FFFFFF"/>
        </w:rPr>
        <w:t xml:space="preserve"> surrender – Ich werde mich nie ergeben“ zu lesen, weiß, dass der Autor durch alle Tiefen rassistischer Unterdrückung gegangen ist und</w:t>
      </w:r>
      <w:r w:rsidR="008218F7">
        <w:rPr>
          <w:color w:val="4D5156"/>
          <w:shd w:val="clear" w:color="auto" w:fill="FFFFFF"/>
        </w:rPr>
        <w:t xml:space="preserve"> diese Traumatisierungen</w:t>
      </w:r>
      <w:r w:rsidR="004529BA" w:rsidRPr="004529BA">
        <w:rPr>
          <w:color w:val="4D5156"/>
          <w:shd w:val="clear" w:color="auto" w:fill="FFFFFF"/>
        </w:rPr>
        <w:t xml:space="preserve"> am eigenen Leib und an eigener Seele erfahren hat.</w:t>
      </w:r>
      <w:r w:rsidR="004529BA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 </w:t>
      </w:r>
      <w:r w:rsidR="008218F7" w:rsidRPr="00694140">
        <w:rPr>
          <w:color w:val="4D5156"/>
          <w:shd w:val="clear" w:color="auto" w:fill="FFFFFF"/>
        </w:rPr>
        <w:t xml:space="preserve">Das Konzert einleiten </w:t>
      </w:r>
      <w:r w:rsidR="0073009B">
        <w:rPr>
          <w:color w:val="4D5156"/>
          <w:shd w:val="clear" w:color="auto" w:fill="FFFFFF"/>
        </w:rPr>
        <w:t>wird zum einen</w:t>
      </w:r>
      <w:r w:rsidR="008218F7" w:rsidRPr="00694140">
        <w:rPr>
          <w:color w:val="4D5156"/>
          <w:shd w:val="clear" w:color="auto" w:fill="FFFFFF"/>
        </w:rPr>
        <w:t xml:space="preserve"> Michael Koch mit Lesepassagen aus seine</w:t>
      </w:r>
      <w:r w:rsidR="0073009B">
        <w:rPr>
          <w:color w:val="4D5156"/>
          <w:shd w:val="clear" w:color="auto" w:fill="FFFFFF"/>
        </w:rPr>
        <w:t>n</w:t>
      </w:r>
      <w:r w:rsidR="008218F7" w:rsidRPr="00694140">
        <w:rPr>
          <w:color w:val="4D5156"/>
          <w:shd w:val="clear" w:color="auto" w:fill="FFFFFF"/>
        </w:rPr>
        <w:t xml:space="preserve"> </w:t>
      </w:r>
      <w:r w:rsidR="0073009B">
        <w:rPr>
          <w:color w:val="4D5156"/>
          <w:shd w:val="clear" w:color="auto" w:fill="FFFFFF"/>
        </w:rPr>
        <w:t xml:space="preserve">Büchern </w:t>
      </w:r>
      <w:r w:rsidR="008218F7" w:rsidRPr="00694140">
        <w:rPr>
          <w:color w:val="4D5156"/>
          <w:shd w:val="clear" w:color="auto" w:fill="FFFFFF"/>
        </w:rPr>
        <w:t xml:space="preserve">„Ein Leben für die Freiheit“ </w:t>
      </w:r>
      <w:r w:rsidR="0073009B">
        <w:rPr>
          <w:color w:val="4D5156"/>
          <w:shd w:val="clear" w:color="auto" w:fill="FFFFFF"/>
        </w:rPr>
        <w:t xml:space="preserve">und „Indigener Widerstand in den </w:t>
      </w:r>
      <w:proofErr w:type="spellStart"/>
      <w:r w:rsidR="0073009B">
        <w:rPr>
          <w:color w:val="4D5156"/>
          <w:shd w:val="clear" w:color="auto" w:fill="FFFFFF"/>
        </w:rPr>
        <w:t>Americas</w:t>
      </w:r>
      <w:proofErr w:type="spellEnd"/>
      <w:r w:rsidR="0073009B">
        <w:rPr>
          <w:color w:val="4D5156"/>
          <w:shd w:val="clear" w:color="auto" w:fill="FFFFFF"/>
        </w:rPr>
        <w:t xml:space="preserve">“ </w:t>
      </w:r>
      <w:r w:rsidR="008218F7" w:rsidRPr="00694140">
        <w:rPr>
          <w:color w:val="4D5156"/>
          <w:shd w:val="clear" w:color="auto" w:fill="FFFFFF"/>
        </w:rPr>
        <w:t xml:space="preserve">sowie passenden Songs. </w:t>
      </w:r>
      <w:r w:rsidR="0073009B">
        <w:rPr>
          <w:color w:val="4D5156"/>
          <w:shd w:val="clear" w:color="auto" w:fill="FFFFFF"/>
        </w:rPr>
        <w:t xml:space="preserve">Zum anderen wird als </w:t>
      </w:r>
      <w:proofErr w:type="spellStart"/>
      <w:r w:rsidR="0073009B">
        <w:rPr>
          <w:color w:val="4D5156"/>
          <w:shd w:val="clear" w:color="auto" w:fill="FFFFFF"/>
        </w:rPr>
        <w:t>Opening</w:t>
      </w:r>
      <w:proofErr w:type="spellEnd"/>
      <w:r w:rsidR="0073009B">
        <w:rPr>
          <w:color w:val="4D5156"/>
          <w:shd w:val="clear" w:color="auto" w:fill="FFFFFF"/>
        </w:rPr>
        <w:t xml:space="preserve"> Act nochmals der </w:t>
      </w:r>
      <w:proofErr w:type="spellStart"/>
      <w:r w:rsidR="0073009B">
        <w:rPr>
          <w:color w:val="4D5156"/>
          <w:shd w:val="clear" w:color="auto" w:fill="FFFFFF"/>
        </w:rPr>
        <w:t>Menominee</w:t>
      </w:r>
      <w:proofErr w:type="spellEnd"/>
      <w:r w:rsidR="0073009B">
        <w:rPr>
          <w:color w:val="4D5156"/>
          <w:shd w:val="clear" w:color="auto" w:fill="FFFFFF"/>
        </w:rPr>
        <w:t>-Musiker Wade Fernandez auftreten, der aufgrund von Regiearbeiten aktuell nochmal in Deutschland ist.  Fernandez, der erstmals 2002 auf der KJK – Bühne stand, überzeugt sein Publikum seit zwei Jahrzehnten durch sein fulminantes Gitarren- und Flötenspiel</w:t>
      </w:r>
      <w:r w:rsidR="00BE5384">
        <w:rPr>
          <w:color w:val="4D5156"/>
          <w:shd w:val="clear" w:color="auto" w:fill="FFFFFF"/>
        </w:rPr>
        <w:t xml:space="preserve">, das Elemente aus Rock, Blues, Jazz und traditioneller indigener Musik verbindet. Zum Abschluss des Konzertes wird es sicherlich auch ein gemeinsames Set der beiden indigenen Musiker geben. </w:t>
      </w:r>
      <w:r w:rsidR="008218F7" w:rsidRPr="00694140">
        <w:rPr>
          <w:color w:val="4D5156"/>
          <w:shd w:val="clear" w:color="auto" w:fill="FFFFFF"/>
        </w:rPr>
        <w:t xml:space="preserve"> Und natürlich </w:t>
      </w:r>
      <w:r w:rsidR="00BE5384">
        <w:rPr>
          <w:color w:val="4D5156"/>
          <w:shd w:val="clear" w:color="auto" w:fill="FFFFFF"/>
        </w:rPr>
        <w:t>lädt</w:t>
      </w:r>
      <w:r w:rsidR="008218F7" w:rsidRPr="00694140">
        <w:rPr>
          <w:color w:val="4D5156"/>
          <w:shd w:val="clear" w:color="auto" w:fill="FFFFFF"/>
        </w:rPr>
        <w:t xml:space="preserve"> auch </w:t>
      </w:r>
      <w:r w:rsidR="00BE5384">
        <w:rPr>
          <w:color w:val="4D5156"/>
          <w:shd w:val="clear" w:color="auto" w:fill="FFFFFF"/>
        </w:rPr>
        <w:t>wieder ein</w:t>
      </w:r>
      <w:r w:rsidR="008218F7" w:rsidRPr="00694140">
        <w:rPr>
          <w:color w:val="4D5156"/>
          <w:shd w:val="clear" w:color="auto" w:fill="FFFFFF"/>
        </w:rPr>
        <w:t xml:space="preserve"> Informationsstand mit Literatur, CDs, </w:t>
      </w:r>
      <w:r w:rsidR="00694140" w:rsidRPr="00694140">
        <w:rPr>
          <w:color w:val="4D5156"/>
          <w:shd w:val="clear" w:color="auto" w:fill="FFFFFF"/>
        </w:rPr>
        <w:t>etc.</w:t>
      </w:r>
      <w:r w:rsidR="00BE5384">
        <w:rPr>
          <w:color w:val="4D5156"/>
          <w:shd w:val="clear" w:color="auto" w:fill="FFFFFF"/>
        </w:rPr>
        <w:t xml:space="preserve"> dazu ein, sich</w:t>
      </w:r>
      <w:r w:rsidR="00694140" w:rsidRPr="00694140">
        <w:rPr>
          <w:color w:val="4D5156"/>
          <w:shd w:val="clear" w:color="auto" w:fill="FFFFFF"/>
        </w:rPr>
        <w:t xml:space="preserve"> </w:t>
      </w:r>
      <w:r w:rsidR="00BE5384">
        <w:rPr>
          <w:color w:val="4D5156"/>
          <w:shd w:val="clear" w:color="auto" w:fill="FFFFFF"/>
        </w:rPr>
        <w:t>mit dem</w:t>
      </w:r>
      <w:r w:rsidR="00694140" w:rsidRPr="00694140">
        <w:rPr>
          <w:color w:val="4D5156"/>
          <w:shd w:val="clear" w:color="auto" w:fill="FFFFFF"/>
        </w:rPr>
        <w:t xml:space="preserve"> Themenbereich „indigenes Amerika“ </w:t>
      </w:r>
      <w:r w:rsidR="00BE5384">
        <w:rPr>
          <w:color w:val="4D5156"/>
          <w:shd w:val="clear" w:color="auto" w:fill="FFFFFF"/>
        </w:rPr>
        <w:t>weiter zu befassen.</w:t>
      </w:r>
      <w:r w:rsidR="00694140" w:rsidRPr="00694140">
        <w:rPr>
          <w:color w:val="4D5156"/>
          <w:shd w:val="clear" w:color="auto" w:fill="FFFFFF"/>
        </w:rPr>
        <w:t xml:space="preserve"> </w:t>
      </w:r>
      <w:bookmarkStart w:id="0" w:name="_GoBack"/>
      <w:bookmarkEnd w:id="0"/>
    </w:p>
    <w:p w14:paraId="05F12B7D" w14:textId="44FA2C63" w:rsidR="00694140" w:rsidRPr="00BE5384" w:rsidRDefault="00694140" w:rsidP="008218F7">
      <w:pPr>
        <w:spacing w:before="100" w:beforeAutospacing="1" w:after="100" w:afterAutospacing="1"/>
        <w:jc w:val="both"/>
        <w:rPr>
          <w:rFonts w:ascii="Arial" w:hAnsi="Arial" w:cs="Arial"/>
          <w:b/>
          <w:color w:val="4D5156"/>
          <w:sz w:val="21"/>
          <w:szCs w:val="21"/>
          <w:shd w:val="clear" w:color="auto" w:fill="FFFFFF"/>
        </w:rPr>
      </w:pPr>
      <w:r w:rsidRPr="00BE5384">
        <w:rPr>
          <w:rFonts w:ascii="Arial" w:hAnsi="Arial" w:cs="Arial"/>
          <w:b/>
          <w:color w:val="4D5156"/>
          <w:sz w:val="21"/>
          <w:szCs w:val="21"/>
          <w:shd w:val="clear" w:color="auto" w:fill="FFFFFF"/>
        </w:rPr>
        <w:lastRenderedPageBreak/>
        <w:t xml:space="preserve">Mitch Walking Elk – Songs &amp; Stories aus dem indigenen Amerika, </w:t>
      </w:r>
      <w:proofErr w:type="spellStart"/>
      <w:r w:rsidR="00BE5384" w:rsidRPr="00BE5384">
        <w:rPr>
          <w:rFonts w:ascii="Arial" w:hAnsi="Arial" w:cs="Arial"/>
          <w:b/>
          <w:color w:val="4D5156"/>
          <w:sz w:val="21"/>
          <w:szCs w:val="21"/>
          <w:shd w:val="clear" w:color="auto" w:fill="FFFFFF"/>
        </w:rPr>
        <w:t>special</w:t>
      </w:r>
      <w:proofErr w:type="spellEnd"/>
      <w:r w:rsidR="00BE5384" w:rsidRPr="00BE5384">
        <w:rPr>
          <w:rFonts w:ascii="Arial" w:hAnsi="Arial" w:cs="Arial"/>
          <w:b/>
          <w:color w:val="4D5156"/>
          <w:sz w:val="21"/>
          <w:szCs w:val="21"/>
          <w:shd w:val="clear" w:color="auto" w:fill="FFFFFF"/>
        </w:rPr>
        <w:t xml:space="preserve"> </w:t>
      </w:r>
      <w:proofErr w:type="spellStart"/>
      <w:r w:rsidR="00BE5384" w:rsidRPr="00BE5384">
        <w:rPr>
          <w:rFonts w:ascii="Arial" w:hAnsi="Arial" w:cs="Arial"/>
          <w:b/>
          <w:color w:val="4D5156"/>
          <w:sz w:val="21"/>
          <w:szCs w:val="21"/>
          <w:shd w:val="clear" w:color="auto" w:fill="FFFFFF"/>
        </w:rPr>
        <w:t>guest</w:t>
      </w:r>
      <w:proofErr w:type="spellEnd"/>
      <w:r w:rsidR="00BE5384" w:rsidRPr="00BE5384">
        <w:rPr>
          <w:rFonts w:ascii="Arial" w:hAnsi="Arial" w:cs="Arial"/>
          <w:b/>
          <w:color w:val="4D5156"/>
          <w:sz w:val="21"/>
          <w:szCs w:val="21"/>
          <w:shd w:val="clear" w:color="auto" w:fill="FFFFFF"/>
        </w:rPr>
        <w:t xml:space="preserve">: Wade Fernandez, </w:t>
      </w:r>
      <w:proofErr w:type="spellStart"/>
      <w:r w:rsidR="00BE5384" w:rsidRPr="00BE5384">
        <w:rPr>
          <w:rFonts w:ascii="Arial" w:hAnsi="Arial" w:cs="Arial"/>
          <w:b/>
          <w:color w:val="4D5156"/>
          <w:sz w:val="21"/>
          <w:szCs w:val="21"/>
          <w:shd w:val="clear" w:color="auto" w:fill="FFFFFF"/>
        </w:rPr>
        <w:t>Opening</w:t>
      </w:r>
      <w:proofErr w:type="spellEnd"/>
      <w:r w:rsidR="00BE5384" w:rsidRPr="00BE5384">
        <w:rPr>
          <w:rFonts w:ascii="Arial" w:hAnsi="Arial" w:cs="Arial"/>
          <w:b/>
          <w:color w:val="4D5156"/>
          <w:sz w:val="21"/>
          <w:szCs w:val="21"/>
          <w:shd w:val="clear" w:color="auto" w:fill="FFFFFF"/>
        </w:rPr>
        <w:t>: Michael Koch, Dienstag, 10. September 2024</w:t>
      </w:r>
      <w:r w:rsidRPr="00BE5384">
        <w:rPr>
          <w:rFonts w:ascii="Arial" w:hAnsi="Arial" w:cs="Arial"/>
          <w:b/>
          <w:color w:val="4D5156"/>
          <w:sz w:val="21"/>
          <w:szCs w:val="21"/>
          <w:shd w:val="clear" w:color="auto" w:fill="FFFFFF"/>
        </w:rPr>
        <w:t>. KJK Sandgasse 26, Offenbach am Main.</w:t>
      </w:r>
    </w:p>
    <w:p w14:paraId="0E5232F0" w14:textId="4609CCA0" w:rsidR="00BA775F" w:rsidRPr="00D34979" w:rsidRDefault="00694140" w:rsidP="00694140">
      <w:pPr>
        <w:spacing w:before="100" w:beforeAutospacing="1" w:after="100" w:afterAutospacing="1"/>
        <w:jc w:val="both"/>
        <w:rPr>
          <w:rFonts w:ascii="Calibri" w:eastAsia="Calibri" w:hAnsi="Calibri"/>
          <w:b/>
          <w:spacing w:val="0"/>
          <w:kern w:val="0"/>
          <w:sz w:val="22"/>
          <w:szCs w:val="22"/>
          <w:lang w:eastAsia="en-US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Einlass: 19:30 Uhr, Beginn: 20:00 Uhr, Eintritt: </w:t>
      </w:r>
      <w:r w:rsidR="00BE5384">
        <w:rPr>
          <w:rFonts w:ascii="Arial" w:hAnsi="Arial" w:cs="Arial"/>
          <w:color w:val="4D5156"/>
          <w:sz w:val="21"/>
          <w:szCs w:val="21"/>
          <w:shd w:val="clear" w:color="auto" w:fill="FFFFFF"/>
        </w:rPr>
        <w:t>10,00 €</w:t>
      </w:r>
    </w:p>
    <w:p w14:paraId="5CDE8521" w14:textId="3772AA01" w:rsidR="009336EB" w:rsidRDefault="009336EB" w:rsidP="003D7D0F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Vorverkauf und Infos unter  </w:t>
      </w:r>
      <w:hyperlink r:id="rId9" w:history="1">
        <w:r w:rsidRPr="00FF0D2A">
          <w:rPr>
            <w:rStyle w:val="Hyperlink"/>
            <w:rFonts w:ascii="Segoe UI Historic" w:hAnsi="Segoe UI Historic" w:cs="Segoe UI Historic"/>
            <w:sz w:val="23"/>
            <w:szCs w:val="23"/>
            <w:shd w:val="clear" w:color="auto" w:fill="FFFFFF"/>
          </w:rPr>
          <w:t>offrockoffice@aol.com</w:t>
        </w:r>
      </w:hyperlink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oder telefonisch unter </w:t>
      </w:r>
      <w:r w:rsidR="00BE538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01775736790, in  allen bekannten Vorverkaufsstellen oder online unter </w:t>
      </w:r>
      <w:hyperlink r:id="rId10" w:history="1">
        <w:r w:rsidRPr="00FF0D2A">
          <w:rPr>
            <w:rStyle w:val="Hyperlink"/>
            <w:rFonts w:ascii="Segoe UI Historic" w:hAnsi="Segoe UI Historic" w:cs="Segoe UI Historic"/>
            <w:sz w:val="23"/>
            <w:szCs w:val="23"/>
            <w:shd w:val="clear" w:color="auto" w:fill="FFFFFF"/>
          </w:rPr>
          <w:t>https://www.adticket.de/KJK-Sandgasse-Offenbach.html</w:t>
        </w:r>
      </w:hyperlink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oder </w:t>
      </w:r>
    </w:p>
    <w:p w14:paraId="779FF50D" w14:textId="27C9D0BC" w:rsidR="009336EB" w:rsidRDefault="005177A5" w:rsidP="003D7D0F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hyperlink r:id="rId11" w:history="1">
        <w:r w:rsidR="009336EB" w:rsidRPr="00FF0D2A">
          <w:rPr>
            <w:rStyle w:val="Hyperlink"/>
            <w:rFonts w:ascii="Segoe UI Historic" w:hAnsi="Segoe UI Historic" w:cs="Segoe UI Historic"/>
            <w:sz w:val="23"/>
            <w:szCs w:val="23"/>
            <w:shd w:val="clear" w:color="auto" w:fill="FFFFFF"/>
          </w:rPr>
          <w:t>https://www.reservix.de/veranstaltungskalender?q=kjk+sandgasse+offenbach</w:t>
        </w:r>
      </w:hyperlink>
    </w:p>
    <w:p w14:paraId="5E1A3D05" w14:textId="4E88E457" w:rsidR="0074337C" w:rsidRDefault="00694140" w:rsidP="003D7D0F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</w:p>
    <w:p w14:paraId="33519061" w14:textId="6A0F1FF7" w:rsidR="008105FE" w:rsidRDefault="008105FE" w:rsidP="008105FE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>
        <w:t xml:space="preserve">Weitere Infos zu Veranstaltungen im KJK Sandgasse unter </w:t>
      </w:r>
      <w:hyperlink r:id="rId12" w:history="1">
        <w:r w:rsidRPr="0011425F">
          <w:rPr>
            <w:rStyle w:val="Hyperlink"/>
            <w:rFonts w:ascii="Segoe UI Historic" w:hAnsi="Segoe UI Historic" w:cs="Segoe UI Historic"/>
            <w:sz w:val="23"/>
            <w:szCs w:val="23"/>
            <w:shd w:val="clear" w:color="auto" w:fill="FFFFFF"/>
          </w:rPr>
          <w:t>https://www.facebook.com/KonzertfreundeKJK</w:t>
        </w:r>
      </w:hyperlink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</w:p>
    <w:p w14:paraId="27BA5B69" w14:textId="77777777" w:rsidR="008105FE" w:rsidRPr="000D3263" w:rsidRDefault="008105FE" w:rsidP="003D7D0F">
      <w:pPr>
        <w:rPr>
          <w:spacing w:val="0"/>
          <w:kern w:val="0"/>
        </w:rPr>
      </w:pPr>
    </w:p>
    <w:sectPr w:rsidR="008105FE" w:rsidRPr="000D3263"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3CE2C7" w14:textId="77777777" w:rsidR="005177A5" w:rsidRDefault="005177A5" w:rsidP="00297751">
      <w:r>
        <w:separator/>
      </w:r>
    </w:p>
  </w:endnote>
  <w:endnote w:type="continuationSeparator" w:id="0">
    <w:p w14:paraId="4CE9113A" w14:textId="77777777" w:rsidR="005177A5" w:rsidRDefault="005177A5" w:rsidP="00297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D4A802" w14:textId="77777777" w:rsidR="00AB6B37" w:rsidRPr="00AB6B37" w:rsidRDefault="00A83145" w:rsidP="00AB6B37">
    <w:pPr>
      <w:pStyle w:val="Fuzeile"/>
      <w:rPr>
        <w:rFonts w:ascii="Arial Narrow" w:hAnsi="Arial Narrow"/>
        <w:b/>
        <w:sz w:val="18"/>
        <w:szCs w:val="18"/>
      </w:rPr>
    </w:pPr>
    <w:r>
      <w:rPr>
        <w:rFonts w:ascii="Arial Narrow" w:hAnsi="Arial Narrow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DAF402C" wp14:editId="373DA04B">
              <wp:simplePos x="0" y="0"/>
              <wp:positionH relativeFrom="column">
                <wp:posOffset>6350</wp:posOffset>
              </wp:positionH>
              <wp:positionV relativeFrom="paragraph">
                <wp:posOffset>-8255</wp:posOffset>
              </wp:positionV>
              <wp:extent cx="5876290" cy="20955"/>
              <wp:effectExtent l="6350" t="10795" r="13335" b="63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76290" cy="2095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7084944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5pt;margin-top:-.65pt;width:462.7pt;height: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" strokecolor="#36f"/>
          </w:pict>
        </mc:Fallback>
      </mc:AlternateContent>
    </w:r>
    <w:r w:rsidR="00AB6B37" w:rsidRPr="00AB6B37">
      <w:rPr>
        <w:rFonts w:ascii="Arial Narrow" w:hAnsi="Arial Narrow"/>
        <w:b/>
        <w:sz w:val="18"/>
        <w:szCs w:val="18"/>
      </w:rPr>
      <w:t>Haus- und Paketanschrift:</w:t>
    </w:r>
  </w:p>
  <w:p w14:paraId="453E226D" w14:textId="77777777" w:rsidR="00AB6B37" w:rsidRPr="00AB6B37" w:rsidRDefault="00AB6B37" w:rsidP="00AB6B37">
    <w:pPr>
      <w:pStyle w:val="Fuzeile"/>
      <w:rPr>
        <w:rFonts w:ascii="Arial Narrow" w:hAnsi="Arial Narrow"/>
        <w:sz w:val="18"/>
        <w:szCs w:val="18"/>
      </w:rPr>
    </w:pPr>
    <w:r w:rsidRPr="00AB6B37">
      <w:rPr>
        <w:rFonts w:ascii="Arial Narrow" w:hAnsi="Arial Narrow"/>
        <w:sz w:val="18"/>
        <w:szCs w:val="18"/>
      </w:rPr>
      <w:t>Berliner Str. 100</w:t>
    </w:r>
  </w:p>
  <w:p w14:paraId="7BBB974C" w14:textId="77777777" w:rsidR="00AB6B37" w:rsidRPr="00AB6B37" w:rsidRDefault="00AB6B37" w:rsidP="00AB6B37">
    <w:pPr>
      <w:pStyle w:val="Fuzeile"/>
      <w:rPr>
        <w:rFonts w:ascii="Arial Narrow" w:hAnsi="Arial Narrow"/>
        <w:sz w:val="18"/>
        <w:szCs w:val="18"/>
      </w:rPr>
    </w:pPr>
    <w:r w:rsidRPr="00AB6B37">
      <w:rPr>
        <w:rFonts w:ascii="Arial Narrow" w:hAnsi="Arial Narrow"/>
        <w:sz w:val="18"/>
        <w:szCs w:val="18"/>
      </w:rPr>
      <w:t>63065 Offenbach am Main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8DEB91" w14:textId="77777777" w:rsidR="005177A5" w:rsidRDefault="005177A5" w:rsidP="00297751">
      <w:r>
        <w:separator/>
      </w:r>
    </w:p>
  </w:footnote>
  <w:footnote w:type="continuationSeparator" w:id="0">
    <w:p w14:paraId="055905E0" w14:textId="77777777" w:rsidR="005177A5" w:rsidRDefault="005177A5" w:rsidP="00297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0AD9"/>
    <w:multiLevelType w:val="hybridMultilevel"/>
    <w:tmpl w:val="5BE4CF0E"/>
    <w:lvl w:ilvl="0" w:tplc="1EB2E20A">
      <w:start w:val="1"/>
      <w:numFmt w:val="lowerLetter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9E0A53"/>
    <w:multiLevelType w:val="multilevel"/>
    <w:tmpl w:val="7B0266A0"/>
    <w:lvl w:ilvl="0">
      <w:start w:val="17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95A7AA7"/>
    <w:multiLevelType w:val="multilevel"/>
    <w:tmpl w:val="606A44E6"/>
    <w:lvl w:ilvl="0">
      <w:start w:val="21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36C4508"/>
    <w:multiLevelType w:val="multilevel"/>
    <w:tmpl w:val="28B06160"/>
    <w:lvl w:ilvl="0">
      <w:start w:val="22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92D10FE"/>
    <w:multiLevelType w:val="multilevel"/>
    <w:tmpl w:val="357AF7A8"/>
    <w:lvl w:ilvl="0">
      <w:start w:val="18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E1A0DA3"/>
    <w:multiLevelType w:val="multilevel"/>
    <w:tmpl w:val="9564A31C"/>
    <w:lvl w:ilvl="0">
      <w:start w:val="19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FD271B8"/>
    <w:multiLevelType w:val="hybridMultilevel"/>
    <w:tmpl w:val="812C0F20"/>
    <w:lvl w:ilvl="0" w:tplc="A73414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422F45"/>
    <w:multiLevelType w:val="hybridMultilevel"/>
    <w:tmpl w:val="5706F7B4"/>
    <w:lvl w:ilvl="0" w:tplc="E5520D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CCC"/>
    <w:rsid w:val="00003050"/>
    <w:rsid w:val="00025531"/>
    <w:rsid w:val="00025552"/>
    <w:rsid w:val="000266C1"/>
    <w:rsid w:val="00050602"/>
    <w:rsid w:val="00053AF5"/>
    <w:rsid w:val="00061212"/>
    <w:rsid w:val="00073C60"/>
    <w:rsid w:val="00075388"/>
    <w:rsid w:val="000826DF"/>
    <w:rsid w:val="00082CA7"/>
    <w:rsid w:val="000D3263"/>
    <w:rsid w:val="001024E2"/>
    <w:rsid w:val="001077F4"/>
    <w:rsid w:val="00113CC4"/>
    <w:rsid w:val="00133813"/>
    <w:rsid w:val="00170DD8"/>
    <w:rsid w:val="00171B5D"/>
    <w:rsid w:val="001943F9"/>
    <w:rsid w:val="001A59DC"/>
    <w:rsid w:val="001B4215"/>
    <w:rsid w:val="001C34C0"/>
    <w:rsid w:val="001D48F7"/>
    <w:rsid w:val="001E31E8"/>
    <w:rsid w:val="00233572"/>
    <w:rsid w:val="002441FA"/>
    <w:rsid w:val="00245026"/>
    <w:rsid w:val="00246686"/>
    <w:rsid w:val="00250175"/>
    <w:rsid w:val="00262A49"/>
    <w:rsid w:val="00273547"/>
    <w:rsid w:val="00277AB1"/>
    <w:rsid w:val="00285E8B"/>
    <w:rsid w:val="002870F9"/>
    <w:rsid w:val="00297751"/>
    <w:rsid w:val="002A27A8"/>
    <w:rsid w:val="002B10B7"/>
    <w:rsid w:val="002C6BE1"/>
    <w:rsid w:val="00304B5F"/>
    <w:rsid w:val="0034758F"/>
    <w:rsid w:val="003531FB"/>
    <w:rsid w:val="00357674"/>
    <w:rsid w:val="00363048"/>
    <w:rsid w:val="003901E6"/>
    <w:rsid w:val="00390A81"/>
    <w:rsid w:val="00393825"/>
    <w:rsid w:val="003A2EEF"/>
    <w:rsid w:val="003D374E"/>
    <w:rsid w:val="003D7D0F"/>
    <w:rsid w:val="003E3796"/>
    <w:rsid w:val="003F1557"/>
    <w:rsid w:val="00402CEE"/>
    <w:rsid w:val="0041134E"/>
    <w:rsid w:val="00416F5A"/>
    <w:rsid w:val="00427EAB"/>
    <w:rsid w:val="00430E81"/>
    <w:rsid w:val="004529BA"/>
    <w:rsid w:val="00462FC1"/>
    <w:rsid w:val="004B22EC"/>
    <w:rsid w:val="004B3984"/>
    <w:rsid w:val="004B72EE"/>
    <w:rsid w:val="004B7D84"/>
    <w:rsid w:val="004E1769"/>
    <w:rsid w:val="004F36DD"/>
    <w:rsid w:val="00507FBA"/>
    <w:rsid w:val="00511B7C"/>
    <w:rsid w:val="005148C3"/>
    <w:rsid w:val="005177A5"/>
    <w:rsid w:val="00522E92"/>
    <w:rsid w:val="00545B19"/>
    <w:rsid w:val="005A5B0E"/>
    <w:rsid w:val="005A5C41"/>
    <w:rsid w:val="005B5B45"/>
    <w:rsid w:val="005C7838"/>
    <w:rsid w:val="005D2ABA"/>
    <w:rsid w:val="005D3D68"/>
    <w:rsid w:val="005E4FEA"/>
    <w:rsid w:val="005E6031"/>
    <w:rsid w:val="00602C5E"/>
    <w:rsid w:val="00636681"/>
    <w:rsid w:val="00643961"/>
    <w:rsid w:val="00664F81"/>
    <w:rsid w:val="00694140"/>
    <w:rsid w:val="006C2856"/>
    <w:rsid w:val="006E563D"/>
    <w:rsid w:val="006F5C84"/>
    <w:rsid w:val="0073009B"/>
    <w:rsid w:val="00735F89"/>
    <w:rsid w:val="0074337C"/>
    <w:rsid w:val="00755BD4"/>
    <w:rsid w:val="00757407"/>
    <w:rsid w:val="007A1D14"/>
    <w:rsid w:val="007E374F"/>
    <w:rsid w:val="008105FE"/>
    <w:rsid w:val="00810BAB"/>
    <w:rsid w:val="0081385C"/>
    <w:rsid w:val="008218F7"/>
    <w:rsid w:val="00843928"/>
    <w:rsid w:val="00852E4D"/>
    <w:rsid w:val="00864450"/>
    <w:rsid w:val="0087544A"/>
    <w:rsid w:val="0089140E"/>
    <w:rsid w:val="008B52E0"/>
    <w:rsid w:val="008D44A0"/>
    <w:rsid w:val="008D7C64"/>
    <w:rsid w:val="008F4691"/>
    <w:rsid w:val="009031C6"/>
    <w:rsid w:val="00905F24"/>
    <w:rsid w:val="0090607D"/>
    <w:rsid w:val="009213EF"/>
    <w:rsid w:val="00923D68"/>
    <w:rsid w:val="009336EB"/>
    <w:rsid w:val="00943808"/>
    <w:rsid w:val="00947D55"/>
    <w:rsid w:val="00955F3B"/>
    <w:rsid w:val="009573FC"/>
    <w:rsid w:val="009609BD"/>
    <w:rsid w:val="00973D2F"/>
    <w:rsid w:val="00976E66"/>
    <w:rsid w:val="009B121F"/>
    <w:rsid w:val="009B6CB2"/>
    <w:rsid w:val="009C63DC"/>
    <w:rsid w:val="009C730D"/>
    <w:rsid w:val="009D42D8"/>
    <w:rsid w:val="009E0268"/>
    <w:rsid w:val="009F16D4"/>
    <w:rsid w:val="009F23E1"/>
    <w:rsid w:val="009F72E2"/>
    <w:rsid w:val="00A02032"/>
    <w:rsid w:val="00A03C0F"/>
    <w:rsid w:val="00A070B2"/>
    <w:rsid w:val="00A155F3"/>
    <w:rsid w:val="00A20AD2"/>
    <w:rsid w:val="00A32185"/>
    <w:rsid w:val="00A35A92"/>
    <w:rsid w:val="00A61951"/>
    <w:rsid w:val="00A744CF"/>
    <w:rsid w:val="00A75E99"/>
    <w:rsid w:val="00A83145"/>
    <w:rsid w:val="00A9392D"/>
    <w:rsid w:val="00A94875"/>
    <w:rsid w:val="00A95413"/>
    <w:rsid w:val="00AA42CE"/>
    <w:rsid w:val="00AA496A"/>
    <w:rsid w:val="00AA4AE8"/>
    <w:rsid w:val="00AB1283"/>
    <w:rsid w:val="00AB37FD"/>
    <w:rsid w:val="00AB6B37"/>
    <w:rsid w:val="00AC1624"/>
    <w:rsid w:val="00AC3266"/>
    <w:rsid w:val="00AC471F"/>
    <w:rsid w:val="00AF2CCC"/>
    <w:rsid w:val="00AF67E0"/>
    <w:rsid w:val="00B65E62"/>
    <w:rsid w:val="00BA775F"/>
    <w:rsid w:val="00BB69D5"/>
    <w:rsid w:val="00BC1177"/>
    <w:rsid w:val="00BD1200"/>
    <w:rsid w:val="00BE5384"/>
    <w:rsid w:val="00C00F71"/>
    <w:rsid w:val="00C04045"/>
    <w:rsid w:val="00C14E9D"/>
    <w:rsid w:val="00C22C85"/>
    <w:rsid w:val="00C37BA9"/>
    <w:rsid w:val="00C4229C"/>
    <w:rsid w:val="00C734AE"/>
    <w:rsid w:val="00C82E23"/>
    <w:rsid w:val="00C92E31"/>
    <w:rsid w:val="00C95B5D"/>
    <w:rsid w:val="00CA4753"/>
    <w:rsid w:val="00CB5AAB"/>
    <w:rsid w:val="00CE3E4B"/>
    <w:rsid w:val="00CE6060"/>
    <w:rsid w:val="00CF4DB3"/>
    <w:rsid w:val="00D21E63"/>
    <w:rsid w:val="00D22128"/>
    <w:rsid w:val="00D349B4"/>
    <w:rsid w:val="00D53842"/>
    <w:rsid w:val="00D70456"/>
    <w:rsid w:val="00D93C0E"/>
    <w:rsid w:val="00DB273D"/>
    <w:rsid w:val="00DB408E"/>
    <w:rsid w:val="00DD7D7F"/>
    <w:rsid w:val="00DE146E"/>
    <w:rsid w:val="00DF6811"/>
    <w:rsid w:val="00E11BDA"/>
    <w:rsid w:val="00E248E6"/>
    <w:rsid w:val="00E53F50"/>
    <w:rsid w:val="00E6791B"/>
    <w:rsid w:val="00E748BE"/>
    <w:rsid w:val="00E80194"/>
    <w:rsid w:val="00E91078"/>
    <w:rsid w:val="00E93872"/>
    <w:rsid w:val="00EA5DCA"/>
    <w:rsid w:val="00EB0C1E"/>
    <w:rsid w:val="00EB4B21"/>
    <w:rsid w:val="00ED508F"/>
    <w:rsid w:val="00ED7BCE"/>
    <w:rsid w:val="00EF2ECC"/>
    <w:rsid w:val="00F009D6"/>
    <w:rsid w:val="00F013FF"/>
    <w:rsid w:val="00F12ED1"/>
    <w:rsid w:val="00F23D2C"/>
    <w:rsid w:val="00F63847"/>
    <w:rsid w:val="00F71BF7"/>
    <w:rsid w:val="00F74A7E"/>
    <w:rsid w:val="00F74B73"/>
    <w:rsid w:val="00F926E3"/>
    <w:rsid w:val="00FA74DA"/>
    <w:rsid w:val="00FF2E69"/>
    <w:rsid w:val="00FF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01613E"/>
  <w15:docId w15:val="{63C89C7E-F9ED-4073-AEA4-C77B669CF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pacing w:val="2"/>
      <w:kern w:val="16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940"/>
      </w:tabs>
      <w:outlineLvl w:val="0"/>
    </w:pPr>
    <w:rPr>
      <w:rFonts w:ascii="Arial" w:hAnsi="Arial" w:cs="Arial"/>
      <w:spacing w:val="0"/>
      <w:kern w:val="0"/>
      <w:sz w:val="16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5940"/>
        <w:tab w:val="left" w:pos="6660"/>
      </w:tabs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hAnsi="Arial"/>
      <w:spacing w:val="0"/>
      <w:kern w:val="0"/>
      <w:sz w:val="22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1E31E8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34758F"/>
    <w:pPr>
      <w:spacing w:before="100" w:beforeAutospacing="1" w:after="100" w:afterAutospacing="1"/>
    </w:pPr>
    <w:rPr>
      <w:spacing w:val="0"/>
      <w:kern w:val="0"/>
    </w:rPr>
  </w:style>
  <w:style w:type="character" w:styleId="Fett">
    <w:name w:val="Strong"/>
    <w:uiPriority w:val="22"/>
    <w:qFormat/>
    <w:rsid w:val="0034758F"/>
    <w:rPr>
      <w:b/>
      <w:bCs/>
    </w:rPr>
  </w:style>
  <w:style w:type="paragraph" w:styleId="Textkrper">
    <w:name w:val="Body Text"/>
    <w:basedOn w:val="Standard"/>
    <w:link w:val="TextkrperZchn"/>
    <w:unhideWhenUsed/>
    <w:rsid w:val="009D42D8"/>
    <w:pPr>
      <w:tabs>
        <w:tab w:val="left" w:pos="5940"/>
        <w:tab w:val="left" w:pos="6660"/>
      </w:tabs>
      <w:suppressAutoHyphens/>
    </w:pPr>
    <w:rPr>
      <w:rFonts w:ascii="Arial Narrow" w:hAnsi="Arial Narrow"/>
      <w:spacing w:val="0"/>
      <w:kern w:val="0"/>
      <w:sz w:val="20"/>
      <w:lang w:val="x-none" w:eastAsia="ar-SA"/>
    </w:rPr>
  </w:style>
  <w:style w:type="character" w:customStyle="1" w:styleId="TextkrperZchn">
    <w:name w:val="Textkörper Zchn"/>
    <w:link w:val="Textkrper"/>
    <w:rsid w:val="009D42D8"/>
    <w:rPr>
      <w:rFonts w:ascii="Arial Narrow" w:hAnsi="Arial Narrow" w:cs="Arial"/>
      <w:szCs w:val="24"/>
      <w:lang w:eastAsia="ar-SA"/>
    </w:rPr>
  </w:style>
  <w:style w:type="character" w:styleId="Hervorhebung">
    <w:name w:val="Emphasis"/>
    <w:uiPriority w:val="20"/>
    <w:qFormat/>
    <w:rsid w:val="004B72EE"/>
    <w:rPr>
      <w:i/>
      <w:iCs/>
    </w:rPr>
  </w:style>
  <w:style w:type="paragraph" w:styleId="Fuzeile">
    <w:name w:val="footer"/>
    <w:basedOn w:val="Standard"/>
    <w:link w:val="FuzeileZchn"/>
    <w:uiPriority w:val="99"/>
    <w:rsid w:val="0029775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97751"/>
    <w:rPr>
      <w:spacing w:val="2"/>
      <w:kern w:val="16"/>
      <w:sz w:val="24"/>
      <w:szCs w:val="24"/>
    </w:rPr>
  </w:style>
  <w:style w:type="character" w:customStyle="1" w:styleId="nc684nl6">
    <w:name w:val="nc684nl6"/>
    <w:basedOn w:val="Absatz-Standardschriftart"/>
    <w:rsid w:val="00D349B4"/>
  </w:style>
  <w:style w:type="character" w:customStyle="1" w:styleId="d2edcug0">
    <w:name w:val="d2edcug0"/>
    <w:basedOn w:val="Absatz-Standardschriftart"/>
    <w:rsid w:val="00F009D6"/>
  </w:style>
  <w:style w:type="character" w:customStyle="1" w:styleId="rse6dlih">
    <w:name w:val="rse6dlih"/>
    <w:basedOn w:val="Absatz-Standardschriftart"/>
    <w:rsid w:val="003D7D0F"/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35A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837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4006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10047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06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5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13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86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49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53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25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74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09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57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60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88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5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36298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B5C4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0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7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4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KonzertfreundeKJ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servix.de/veranstaltungskalender?q=kjk+sandgasse+offenbac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adticket.de/KJK-Sandgasse-Offenbach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rockoffice@ao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61FAA-A1E8-43A1-BE03-0BF18C632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JAOF</Company>
  <LinksUpToDate>false</LinksUpToDate>
  <CharactersWithSpaces>4315</CharactersWithSpaces>
  <SharedDoc>false</SharedDoc>
  <HLinks>
    <vt:vector size="18" baseType="variant">
      <vt:variant>
        <vt:i4>1376341</vt:i4>
      </vt:variant>
      <vt:variant>
        <vt:i4>6</vt:i4>
      </vt:variant>
      <vt:variant>
        <vt:i4>0</vt:i4>
      </vt:variant>
      <vt:variant>
        <vt:i4>5</vt:i4>
      </vt:variant>
      <vt:variant>
        <vt:lpwstr>http://www.offenbach.de/offenbach/themen/unterwegs-in-offenbach/vk-kjk-sandgasse-gesamtprogramm/</vt:lpwstr>
      </vt:variant>
      <vt:variant>
        <vt:lpwstr/>
      </vt:variant>
      <vt:variant>
        <vt:i4>6619257</vt:i4>
      </vt:variant>
      <vt:variant>
        <vt:i4>3</vt:i4>
      </vt:variant>
      <vt:variant>
        <vt:i4>0</vt:i4>
      </vt:variant>
      <vt:variant>
        <vt:i4>5</vt:i4>
      </vt:variant>
      <vt:variant>
        <vt:lpwstr>http://www.offenbach.de/offenbach/veranstaltungen/</vt:lpwstr>
      </vt:variant>
      <vt:variant>
        <vt:lpwstr/>
      </vt:variant>
      <vt:variant>
        <vt:i4>7602220</vt:i4>
      </vt:variant>
      <vt:variant>
        <vt:i4>0</vt:i4>
      </vt:variant>
      <vt:variant>
        <vt:i4>0</vt:i4>
      </vt:variant>
      <vt:variant>
        <vt:i4>5</vt:i4>
      </vt:variant>
      <vt:variant>
        <vt:lpwstr>http://www.adticket.de/KJK-Sandgasse-Offenbach.html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 Kaufmann</dc:creator>
  <cp:lastModifiedBy>Microsoft-Konto</cp:lastModifiedBy>
  <cp:revision>3</cp:revision>
  <cp:lastPrinted>2011-06-22T18:45:00Z</cp:lastPrinted>
  <dcterms:created xsi:type="dcterms:W3CDTF">2024-08-27T07:37:00Z</dcterms:created>
  <dcterms:modified xsi:type="dcterms:W3CDTF">2024-08-27T08:09:00Z</dcterms:modified>
</cp:coreProperties>
</file>